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E705C9">
        <w:rPr>
          <w:b/>
          <w:color w:val="000000"/>
        </w:rPr>
        <w:t>1 вариант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E705C9">
        <w:rPr>
          <w:b/>
          <w:color w:val="000000"/>
        </w:rPr>
        <w:t>К какой группе факторов развития международного разделения труда относятся особенности ведения национального хозяйства?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природно-климатические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+социально-экономические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технологические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E705C9">
        <w:rPr>
          <w:b/>
          <w:color w:val="000000"/>
        </w:rPr>
        <w:t>количественная нетарифная мера ограничения экспорта или импорта товара определенным количеством или суммой на определенный промежуток времени – это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пошлина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лицензия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+квота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E705C9">
        <w:rPr>
          <w:b/>
          <w:color w:val="000000"/>
        </w:rPr>
        <w:t>международная миграция высококвалифицированных кадров – это …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международное разделение труда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Экономическая интеграция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+ «утечка мозгов»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b/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Политика автаркии заключается: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а) в усилении ориентации национальной экономики;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в установлении экономических санкций в отношении страны со стороны других стран;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в) в добровольной самоизоляции экономики страны от мировой экономики.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b/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Уровень экономического развития страны характеризует показатель: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а) ВВП на душу населения в год;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доля обрабатывающей промышленности в объеме промышленной продукции;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в) общий объем ВВП, произведенный за год;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1"/>
          <w:color w:val="525252"/>
        </w:rPr>
        <w:t>г) торговый баланс страны.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Основной инструмент внешнеторгового регулирования -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a) таможенные тарифы;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протекционизм;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реэкспорт;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реимпорт.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rStyle w:val="c5"/>
          <w:b/>
          <w:bCs/>
          <w:i/>
          <w:iCs/>
          <w:color w:val="525252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b/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Если известны объемы экспорта и импорта страны, то это позволяет вычислить: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а) экспортную квоту;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внешнеторговую квоту;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в) торговый баланс;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г) оборот внешней торговли.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Выберите аргумент в защиту протекционизма: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а) таможенные пошлины и другие протекционистские меры снижают уровень благосостояния торгующих стран, поскольку ведут к удорожанию всех товаров;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б) протекционистские меры всегда выгодны производителям отечественных товаров, конкурирующих с импортом;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в) протекционистские меры могут понизить эффективность структур национальной экономики, поскольку могут сохранить неэффективную отрасль;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 xml:space="preserve">Отмена таможенной пошлины на импортируемый товар приведет </w:t>
      </w:r>
      <w:proofErr w:type="gramStart"/>
      <w:r w:rsidRPr="00E705C9">
        <w:rPr>
          <w:rStyle w:val="c5"/>
          <w:b/>
          <w:bCs/>
          <w:i/>
          <w:iCs/>
          <w:color w:val="525252"/>
        </w:rPr>
        <w:t>к</w:t>
      </w:r>
      <w:proofErr w:type="gramEnd"/>
      <w:r w:rsidRPr="00E705C9">
        <w:rPr>
          <w:rStyle w:val="c5"/>
          <w:b/>
          <w:bCs/>
          <w:i/>
          <w:iCs/>
          <w:color w:val="525252"/>
        </w:rPr>
        <w:t>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а) снижению внутренней цены аналогичного отечественного товара;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увеличению внутренней цены аналогичного отечественного товара;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в) росту производства этого товара внутри страны;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г) потерям бюджета страны.</w:t>
      </w:r>
    </w:p>
    <w:p w:rsidR="00294090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5C9" w:rsidRPr="00E705C9" w:rsidRDefault="00E705C9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lastRenderedPageBreak/>
        <w:t>Коренная причина возникновения и развития международных экономических отношений: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а) международное разделение труда;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международное движение капитала;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внутриотраслевая конкуренция;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международная кооперация;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ни один вариант не подходит.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Государственные денежные сборы, взимаемые через таможенные учреждения с товаров, ценностей и имущества, провозимого через границу страны – это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a) таможенные пошлины;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экспортные тарифы;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налог на добавленную стоимость;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адвалорные пошлины.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Вывоз ранее ввезенных товаров, не подвергшихся переработке в данной стране, – это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a) экспорт;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б) реэкспорт;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импорт;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реимпорт.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Основу миграционных потоков составляют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ученые;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служащие;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творческие работники;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г) рабочие;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управленцы.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b/>
          <w:color w:val="222222"/>
        </w:rPr>
        <w:t>Основными инструментами внешнеторгового регулирования являются …</w:t>
      </w:r>
      <w:proofErr w:type="gramStart"/>
      <w:r w:rsidRPr="00E705C9">
        <w:rPr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таможенные тарифы;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нетарифные методы регулирования;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меры по стимулированию экспорта;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г) все перечисленное верно;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ни один вариант не подходит.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Потери от импортной пошлины несут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а) потребители в импортирующей стране;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производители в импортирующей стране;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государство, вводящее таможенную пошлину;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потребители в экспортирующей стране;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ни один вариант не подходит.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Соглашение между производителем, арендодателем и арендатором по поводу предоставления во временное пользование движимого и недвижимого имущества называется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компенсационная сделка;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б) лизинговый контракт;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контракт подряда;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типовые контракты;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ни один вариант не подходит.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Какие факторы определяют неравномерность размещения населения планеты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природные;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исторические;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экономические;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социальные;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д) все перечисление верно.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05C9">
        <w:rPr>
          <w:rFonts w:ascii="Times New Roman" w:hAnsi="Times New Roman" w:cs="Times New Roman"/>
          <w:b/>
          <w:sz w:val="24"/>
          <w:szCs w:val="24"/>
        </w:rPr>
        <w:lastRenderedPageBreak/>
        <w:t>2 вариант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E705C9">
        <w:rPr>
          <w:b/>
          <w:color w:val="000000"/>
        </w:rPr>
        <w:t>Преимущества, получаемые страной из-за того, что в условиях торговли она сосредоточила свои усилия на производстве товаров, по которым она имеет относительное преимущество это…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+Выигрыш от специализации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Выигрыш от обмена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Выигрыш от торговки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E705C9">
        <w:rPr>
          <w:b/>
          <w:color w:val="000000"/>
        </w:rPr>
        <w:t>Миграционное сальдо – это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разница между экспортом и импортом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+разность эмиграции из страны и иммиграции в страну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сумма экспорта и импорта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E705C9">
        <w:rPr>
          <w:b/>
          <w:color w:val="000000"/>
        </w:rPr>
        <w:t>Метод финансовой нетарифной торговой политики – это…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автаркия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+демпинг</w:t>
      </w:r>
    </w:p>
    <w:p w:rsidR="00294090" w:rsidRPr="00E705C9" w:rsidRDefault="00294090" w:rsidP="00E705C9">
      <w:pPr>
        <w:pStyle w:val="p1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705C9">
        <w:rPr>
          <w:color w:val="000000"/>
        </w:rPr>
        <w:t>«</w:t>
      </w:r>
      <w:proofErr w:type="spellStart"/>
      <w:r w:rsidRPr="00E705C9">
        <w:rPr>
          <w:color w:val="000000"/>
        </w:rPr>
        <w:t>лэссэ-фэр</w:t>
      </w:r>
      <w:proofErr w:type="spellEnd"/>
      <w:r w:rsidRPr="00E705C9">
        <w:rPr>
          <w:color w:val="000000"/>
        </w:rPr>
        <w:t>»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b/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В мировой экономике промышленно развитые страны и страны переходной экономики можно выделить на основе критериев: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а) ежегодные темпы инфляции, уровень безработицы;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экономический потенциал страны;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в) ВВП на душу населения, отраслевая и институциональная структура экономики, социальная структура общества;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Существенными инструментами защиты внутреннего рынка являются: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а) экспортные пошлины;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импортные квоты;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в) импортные пошлины;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г) экспортные субсидии.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rStyle w:val="c5"/>
          <w:b/>
          <w:bCs/>
          <w:i/>
          <w:iCs/>
          <w:color w:val="525252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Главный вопрос, ответ на который стремятся дать все теории международной торговли: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а) кто участвует в международной торговле;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б) какие выгоды получают участники международной торговли;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в) какие товары участвуют во внешнеторговом обмене;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г) сколько товаров участвует в международной торговле.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Выберите аргумент в защиту свободы торговли: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а) таможенные пошлины и другие протекционистские ограничения снижают стимулы развития национального производства, поскольку ослабляют конкуренцию;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таможенные пошлины – важный источник доходов государственного бюджета;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в) таможенные пошлины и другие протекционистские меры препятствуют росту безработицы в стране, которая их применяет.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5"/>
          <w:b/>
          <w:bCs/>
          <w:i/>
          <w:iCs/>
          <w:color w:val="525252"/>
        </w:rPr>
        <w:t>Различие между импортной таможенной пошлиной и импортной квотой состоит в том, что: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FF0000"/>
        </w:rPr>
        <w:t>а) пошлина приносит доход государству, а импортная квота – никогда;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б) импортная квота приносит доход государству, а тариф – нет;</w:t>
      </w:r>
    </w:p>
    <w:p w:rsidR="00294090" w:rsidRPr="00E705C9" w:rsidRDefault="00294090" w:rsidP="00E705C9">
      <w:pPr>
        <w:pStyle w:val="c0"/>
        <w:spacing w:before="0" w:beforeAutospacing="0" w:after="0" w:afterAutospacing="0"/>
        <w:jc w:val="both"/>
        <w:rPr>
          <w:color w:val="525252"/>
        </w:rPr>
      </w:pPr>
      <w:r w:rsidRPr="00E705C9">
        <w:rPr>
          <w:rStyle w:val="c3"/>
          <w:color w:val="525252"/>
        </w:rPr>
        <w:t>в) квота обеспечивает наиболее надежную защиту национальных производителей от иностранной конкуренции, чем тариф;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Систематизированные списки товаров, облагаемых таможенными пошлинами, с указанием величины их ставок – это …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a) таможенный тариф;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номенклатура товаров;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таможенные пошлины;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экспортная квота.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Импортная квота – это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lastRenderedPageBreak/>
        <w:t>+ а) прямое ограничение количества товара, которое может быть ввезено из-за рубежа;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прямое ограничение количества товара, которое может быть вывезено из страны за рубеж;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часть импортной выручки предприятия, которая должна покупаться государством на специальных условиях;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ограниченное количество импортного товара, которое граждане могут купить в своей стране.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Внешнеторговая операция, при совершении которой в документах фиксируются твердые обязательства экспортеров и импортеров произвести полный или частично сбалансированный обмен товарами – это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а) встречная торговля;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экспортные сделки;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выкуп устаревшей продукции;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торговля товарами в готовом виде.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 xml:space="preserve">Международная трудовая миграция по территориальному охвату подразделяется </w:t>
      </w:r>
      <w:proofErr w:type="gramStart"/>
      <w:r w:rsidRPr="00E705C9">
        <w:rPr>
          <w:b/>
          <w:color w:val="222222"/>
        </w:rPr>
        <w:t>на</w:t>
      </w:r>
      <w:proofErr w:type="gramEnd"/>
      <w:r w:rsidRPr="00E705C9">
        <w:rPr>
          <w:b/>
          <w:color w:val="222222"/>
        </w:rPr>
        <w:t>: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а) межконтинентальную и внутриконтинентальную;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легальную и нелегальную;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безвозвратную и временную;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сезонную и маятниковую;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ни один вариант не подходит.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Натуральный товарообмен, при котором, один товар меняется на другой, без денежной оплаты называется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встречная закупка;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встречная торговля;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в) бартерная сделка;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операция на давальческой основе;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все перечисленное верно.</w:t>
      </w:r>
    </w:p>
    <w:p w:rsidR="00294090" w:rsidRPr="00E705C9" w:rsidRDefault="00294090" w:rsidP="00E7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Запрещение ввоза в какую-либо страну или вывоза из какой-либо страны тех или иных товаров, в том числе оружия и научно-технической информации – это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демпинг;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лицензирование;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квотирование;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г) эмбарго;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ни один вариант не подходит.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Объектами на фондовых биржах выступают …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сельскохозяйственная техника;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автомобили;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сельскохозяйственное сырье;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г) ценные бумаги;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валюта.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2/3 мировых ресурсов рабочей силы приходится на страны, обладающие …</w:t>
      </w:r>
      <w:proofErr w:type="gramStart"/>
      <w:r w:rsidRPr="00E705C9">
        <w:rPr>
          <w:b/>
          <w:color w:val="222222"/>
        </w:rPr>
        <w:t xml:space="preserve"> .</w:t>
      </w:r>
      <w:proofErr w:type="gramEnd"/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а) высоким уровнем доходов и жизни;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уровнем доходов и жизни выше среднего;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уровнем доходов и жизни ниже среднего;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г) низким уровнем доходов и жизни;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д) ни один вариант не подходит.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b/>
          <w:color w:val="222222"/>
        </w:rPr>
      </w:pPr>
      <w:r w:rsidRPr="00E705C9">
        <w:rPr>
          <w:b/>
          <w:color w:val="222222"/>
        </w:rPr>
        <w:t>Основным субъектом мирового хозяйства исторически является: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+ а) государство;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б) население;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в) земельные ресурсы;</w:t>
      </w:r>
    </w:p>
    <w:p w:rsidR="00294090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  <w:rPr>
          <w:color w:val="222222"/>
        </w:rPr>
      </w:pPr>
      <w:r w:rsidRPr="00E705C9">
        <w:rPr>
          <w:color w:val="222222"/>
        </w:rPr>
        <w:t>г) торговля;</w:t>
      </w:r>
    </w:p>
    <w:p w:rsidR="00695608" w:rsidRPr="00E705C9" w:rsidRDefault="00294090" w:rsidP="00E705C9">
      <w:pPr>
        <w:pStyle w:val="a3"/>
        <w:shd w:val="clear" w:color="auto" w:fill="FEFEFE"/>
        <w:spacing w:before="0" w:beforeAutospacing="0" w:after="0" w:afterAutospacing="0"/>
        <w:ind w:left="300" w:right="900"/>
      </w:pPr>
      <w:r w:rsidRPr="00E705C9">
        <w:rPr>
          <w:color w:val="222222"/>
        </w:rPr>
        <w:t>д) инвестиции.</w:t>
      </w:r>
      <w:bookmarkStart w:id="0" w:name="_GoBack"/>
      <w:bookmarkEnd w:id="0"/>
    </w:p>
    <w:sectPr w:rsidR="00695608" w:rsidRPr="00E705C9" w:rsidSect="00E705C9">
      <w:pgSz w:w="11906" w:h="16838"/>
      <w:pgMar w:top="1134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FB"/>
    <w:rsid w:val="00294090"/>
    <w:rsid w:val="00695608"/>
    <w:rsid w:val="00753BFB"/>
    <w:rsid w:val="00E7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7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53BFB"/>
  </w:style>
  <w:style w:type="character" w:customStyle="1" w:styleId="c3">
    <w:name w:val="c3"/>
    <w:basedOn w:val="a0"/>
    <w:rsid w:val="00753BFB"/>
  </w:style>
  <w:style w:type="character" w:customStyle="1" w:styleId="c1">
    <w:name w:val="c1"/>
    <w:basedOn w:val="a0"/>
    <w:rsid w:val="00753BFB"/>
  </w:style>
  <w:style w:type="paragraph" w:styleId="a3">
    <w:name w:val="Normal (Web)"/>
    <w:basedOn w:val="a"/>
    <w:uiPriority w:val="99"/>
    <w:unhideWhenUsed/>
    <w:rsid w:val="007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7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53BFB"/>
  </w:style>
  <w:style w:type="character" w:customStyle="1" w:styleId="c3">
    <w:name w:val="c3"/>
    <w:basedOn w:val="a0"/>
    <w:rsid w:val="00753BFB"/>
  </w:style>
  <w:style w:type="character" w:customStyle="1" w:styleId="c1">
    <w:name w:val="c1"/>
    <w:basedOn w:val="a0"/>
    <w:rsid w:val="00753BFB"/>
  </w:style>
  <w:style w:type="paragraph" w:styleId="a3">
    <w:name w:val="Normal (Web)"/>
    <w:basedOn w:val="a"/>
    <w:uiPriority w:val="99"/>
    <w:unhideWhenUsed/>
    <w:rsid w:val="007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Оксана Викторовна</cp:lastModifiedBy>
  <cp:revision>3</cp:revision>
  <cp:lastPrinted>2018-04-25T02:36:00Z</cp:lastPrinted>
  <dcterms:created xsi:type="dcterms:W3CDTF">2018-04-24T14:06:00Z</dcterms:created>
  <dcterms:modified xsi:type="dcterms:W3CDTF">2018-04-25T02:36:00Z</dcterms:modified>
</cp:coreProperties>
</file>